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92E5" w14:textId="77777777" w:rsidR="00DC21A0" w:rsidRPr="00DB3B76" w:rsidRDefault="00DC21A0" w:rsidP="00DB3B76">
      <w:pPr>
        <w:ind w:left="720" w:hanging="360"/>
        <w:jc w:val="center"/>
        <w:rPr>
          <w:b/>
          <w:bCs/>
          <w:color w:val="000000" w:themeColor="text1"/>
        </w:rPr>
      </w:pPr>
    </w:p>
    <w:p w14:paraId="40A7038E" w14:textId="77777777" w:rsidR="00637174" w:rsidRPr="00DB3B76" w:rsidRDefault="005229B3" w:rsidP="00DB3B76">
      <w:pPr>
        <w:ind w:left="2160"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3B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Stillwater Place Showcase Sweepstakes</w:t>
      </w:r>
    </w:p>
    <w:p w14:paraId="6EE1092E" w14:textId="0B9D3CD4" w:rsidR="00DC21A0" w:rsidRPr="00892D57" w:rsidRDefault="00637174" w:rsidP="00DB3B7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92D57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:u w:val="single"/>
        </w:rPr>
        <w:t>no purchase or payment of any kind is necessary to enter or win</w:t>
      </w:r>
      <w:r w:rsidR="00650F8E" w:rsidRPr="00892D57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:u w:val="single"/>
        </w:rPr>
        <w:t>. a purchase or payment will not increase your chances of winning</w:t>
      </w:r>
    </w:p>
    <w:p w14:paraId="156723FA" w14:textId="77777777" w:rsidR="00A34EE7" w:rsidRPr="00DB3B76" w:rsidRDefault="00A34EE7" w:rsidP="00DB3B76">
      <w:pPr>
        <w:ind w:left="21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7F1808" w14:textId="0BE01D48" w:rsidR="00292977" w:rsidRPr="00DB3B76" w:rsidRDefault="00292977" w:rsidP="00DB3B7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Eligibility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: Th</w:t>
      </w:r>
      <w:r w:rsidR="00C77F8C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Stillwater Place Showcase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Sweepstakes is open </w:t>
      </w:r>
      <w:r w:rsidR="006933C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only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to all legal residents</w:t>
      </w:r>
      <w:r w:rsidR="006933C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50 U.S./D.C</w:t>
      </w:r>
      <w:r w:rsidR="0083125D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(“Eligibility Area”)</w:t>
      </w:r>
      <w:r w:rsidR="00903F0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3F06" w:rsidRPr="00DB3B76">
        <w:rPr>
          <w:color w:val="000000" w:themeColor="text1"/>
        </w:rPr>
        <w:t xml:space="preserve"> </w:t>
      </w:r>
      <w:r w:rsidR="00903F0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who are 18 years of age or older as of the date of entry</w:t>
      </w:r>
      <w:r w:rsidR="00A92F8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(“Entrants”). </w:t>
      </w:r>
      <w:r w:rsidR="00796AD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Void outside the Eligibility Area and </w:t>
      </w:r>
      <w:r w:rsidR="00663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96AD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prohibited by la</w:t>
      </w:r>
      <w:r w:rsidR="00A314F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w Employees of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Cleveland Metroparks</w:t>
      </w:r>
      <w:r w:rsidR="004849B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C0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141C0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well as the immediate family (spouse, parents, siblings and children) and household members of each such </w:t>
      </w:r>
      <w:r w:rsidR="0066345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employee</w:t>
      </w:r>
      <w:r w:rsidR="00141C0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not eligible to participate. </w:t>
      </w:r>
      <w:r w:rsidR="00E3479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This Sweepstakes is subject to all applicable federal, state, and local laws and regulations. Participation constitutes Entrant’s full and unconditional agreement to these Official Rules.</w:t>
      </w:r>
    </w:p>
    <w:p w14:paraId="71545494" w14:textId="0331A55A" w:rsidR="000B34E4" w:rsidRPr="00DB3B76" w:rsidRDefault="000B34E4" w:rsidP="00DB3B7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Sweepstakes Period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01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Cleveland Metroparks </w:t>
      </w:r>
      <w:r w:rsidR="00880F4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Stillwater </w:t>
      </w:r>
      <w:r w:rsidR="00596E90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 </w:t>
      </w:r>
      <w:r w:rsidR="00880F4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Showcase </w:t>
      </w:r>
      <w:r w:rsidR="00C7385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weepstakes commences</w:t>
      </w:r>
      <w:r w:rsidR="00EC685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F4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0B2E82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a.m. Eastern Time on </w:t>
      </w:r>
      <w:r w:rsidR="004867DE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Saturday,</w:t>
      </w:r>
      <w:r w:rsidR="00FD712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7DE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February 21, </w:t>
      </w:r>
      <w:r w:rsidR="0066345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2026,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ends at </w:t>
      </w:r>
      <w:r w:rsidR="004867DE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p.m. Eastern Time on</w:t>
      </w:r>
      <w:r w:rsidR="0042597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7DE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B414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unday</w:t>
      </w:r>
      <w:r w:rsidR="00F3797C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, February 2</w:t>
      </w:r>
      <w:r w:rsidR="00CB414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3797C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, 2026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="00071E9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Stillwater Place Showcase </w:t>
      </w:r>
      <w:r w:rsidR="00C7385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weepstakes is administered by Clevelan</w:t>
      </w:r>
      <w:r w:rsidR="00C96227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D2E3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Metroparks.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535530F" w14:textId="5B85BD7C" w:rsidR="000B34E4" w:rsidRPr="00DB3B76" w:rsidRDefault="00C471BC" w:rsidP="00DB3B7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Random Drawing and </w:t>
      </w:r>
      <w:r w:rsidR="000B34E4"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Prize</w:t>
      </w:r>
      <w:r w:rsidR="000B34E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There will be </w:t>
      </w:r>
      <w:r w:rsidR="0001127F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B34E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random draw</w:t>
      </w:r>
      <w:r w:rsidR="005263E7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ing to determine the winner</w:t>
      </w:r>
      <w:r w:rsidR="000B34E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r w:rsidR="00E04E7A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Stillwater Place Showcase</w:t>
      </w:r>
      <w:r w:rsidR="00E04E7A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85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B34E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weepstakes</w:t>
      </w:r>
      <w:r w:rsidR="00344C60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34E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C60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30667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winner will receive </w:t>
      </w:r>
      <w:r w:rsidR="007D123A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B414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$1</w:t>
      </w:r>
      <w:r w:rsidR="00751C7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,800 credit for </w:t>
      </w:r>
      <w:r w:rsidR="007D123A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future Stillwater Place rental in 2026 or </w:t>
      </w:r>
      <w:r w:rsidR="0066345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2027;</w:t>
      </w:r>
      <w:r w:rsidR="00751C7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A35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Stillwater Place </w:t>
      </w:r>
      <w:r w:rsidR="00751C7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food and beverage is excluded</w:t>
      </w:r>
      <w:r w:rsidR="002A0C3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prize</w:t>
      </w:r>
      <w:r w:rsidR="00623B0A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(“Stillwater Rental”)</w:t>
      </w:r>
      <w:r w:rsidR="000B34E4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772F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Approximate Retail Value of the </w:t>
      </w:r>
      <w:r w:rsidR="009B772F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Stillwater Rental </w:t>
      </w:r>
      <w:r w:rsidR="00A8733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prize </w:t>
      </w:r>
      <w:r w:rsidR="009B772F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is $</w:t>
      </w:r>
      <w:r w:rsidR="00A8733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1,800. </w:t>
      </w:r>
      <w:r w:rsidR="00FC3D4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entering </w:t>
      </w:r>
      <w:r w:rsidR="00615657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15657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Stillwater Place Showcase</w:t>
      </w:r>
      <w:r w:rsidR="00615657" w:rsidRPr="00DB3B76" w:rsidDel="0061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3D4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Sweepstakes, </w:t>
      </w:r>
      <w:r w:rsidR="007E7D9E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C3D4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ntrants agree to waive</w:t>
      </w:r>
      <w:r w:rsidR="0094450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release</w:t>
      </w:r>
      <w:r w:rsidR="00FC3D4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Cleveland Metroparks for personal injury, damage or loss of any kind which may result from participation in the Sweepstakes or from </w:t>
      </w:r>
      <w:r w:rsidR="00663451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receipt</w:t>
      </w:r>
      <w:r w:rsidR="00FC3D4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, enjoyment, ownership or use of any prize.</w:t>
      </w:r>
    </w:p>
    <w:p w14:paraId="39C01E59" w14:textId="4F385D18" w:rsidR="00547A2E" w:rsidRPr="00DB3B76" w:rsidRDefault="000B34E4" w:rsidP="00DB3B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How to Participate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</w:t>
      </w:r>
      <w:r w:rsidR="00C7385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weepstakes is offered </w:t>
      </w:r>
      <w:r w:rsidR="00B8486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F1450D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8486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 </w:t>
      </w:r>
      <w:r w:rsidR="00E50CA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Stillwater Place located </w:t>
      </w:r>
      <w:r w:rsidR="00E3560A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inside Cleveland Metroparks Zoo at 3900 Wildlife Way, </w:t>
      </w:r>
      <w:r w:rsidR="00AB42A0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Cleveland, Ohio 44109 </w:t>
      </w:r>
      <w:r w:rsidR="00B8486B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electronically via the Internet. Entrants may enter the </w:t>
      </w:r>
      <w:r w:rsidR="00C73856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Sweepstakes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completing the </w:t>
      </w:r>
      <w:r w:rsidR="000B2E82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form at</w:t>
      </w:r>
      <w:r w:rsidR="00663065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551167" w:rsidRPr="00DB3B7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https://form.jotform.com/CMPSEE/2026-todays-bride-interest-form</w:t>
        </w:r>
      </w:hyperlink>
      <w:r w:rsidR="00997B52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AMOE.</w:t>
      </w:r>
      <w:r w:rsidR="00551167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</w:t>
      </w:r>
      <w:r w:rsidR="007E7D9E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ntrants will receive one entry during the </w:t>
      </w:r>
      <w:r w:rsidR="002A7083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Sweepstakes </w:t>
      </w:r>
      <w:r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>period.</w:t>
      </w:r>
      <w:r w:rsidR="00C47699" w:rsidRPr="00DB3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699"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PURCHASE IS NECESSARY TO ENTER OR WIN. SEE OFFICIAL RULES FOR ALTERNATE MEANS OF ENTRY (“AMOE”)</w:t>
      </w:r>
      <w:r w:rsidR="00F91A83" w:rsidRPr="00DB3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1A590324" w14:textId="787419CC" w:rsidR="00C47699" w:rsidRPr="00DB3B76" w:rsidRDefault="00C47699" w:rsidP="000B34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7699" w:rsidRPr="00DB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84DDA"/>
    <w:multiLevelType w:val="hybridMultilevel"/>
    <w:tmpl w:val="BE6C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EE"/>
    <w:rsid w:val="0001127F"/>
    <w:rsid w:val="00015823"/>
    <w:rsid w:val="00022585"/>
    <w:rsid w:val="00036D38"/>
    <w:rsid w:val="00071E96"/>
    <w:rsid w:val="000B2E82"/>
    <w:rsid w:val="000B34E4"/>
    <w:rsid w:val="00141C09"/>
    <w:rsid w:val="0018313A"/>
    <w:rsid w:val="001E17E0"/>
    <w:rsid w:val="00202695"/>
    <w:rsid w:val="00292977"/>
    <w:rsid w:val="002A0C39"/>
    <w:rsid w:val="002A7083"/>
    <w:rsid w:val="00344C60"/>
    <w:rsid w:val="00350040"/>
    <w:rsid w:val="0039004B"/>
    <w:rsid w:val="003E24C8"/>
    <w:rsid w:val="003E4EE1"/>
    <w:rsid w:val="00425974"/>
    <w:rsid w:val="00436DEC"/>
    <w:rsid w:val="00447E44"/>
    <w:rsid w:val="004638C9"/>
    <w:rsid w:val="00483136"/>
    <w:rsid w:val="004849B4"/>
    <w:rsid w:val="004867DE"/>
    <w:rsid w:val="004A3669"/>
    <w:rsid w:val="004F61E8"/>
    <w:rsid w:val="00501846"/>
    <w:rsid w:val="005229B3"/>
    <w:rsid w:val="005263E7"/>
    <w:rsid w:val="00530667"/>
    <w:rsid w:val="00547A2E"/>
    <w:rsid w:val="00551167"/>
    <w:rsid w:val="00596E90"/>
    <w:rsid w:val="005A2D5B"/>
    <w:rsid w:val="005D2E3B"/>
    <w:rsid w:val="005D347D"/>
    <w:rsid w:val="00610B54"/>
    <w:rsid w:val="00615657"/>
    <w:rsid w:val="00623B0A"/>
    <w:rsid w:val="00637174"/>
    <w:rsid w:val="006434FB"/>
    <w:rsid w:val="00650F8E"/>
    <w:rsid w:val="00663065"/>
    <w:rsid w:val="00663451"/>
    <w:rsid w:val="006933CB"/>
    <w:rsid w:val="006D1422"/>
    <w:rsid w:val="00751C76"/>
    <w:rsid w:val="00796ADB"/>
    <w:rsid w:val="007D123A"/>
    <w:rsid w:val="007D4F2E"/>
    <w:rsid w:val="007E7D9E"/>
    <w:rsid w:val="00812DD1"/>
    <w:rsid w:val="0083125D"/>
    <w:rsid w:val="00840910"/>
    <w:rsid w:val="00880F41"/>
    <w:rsid w:val="00892D57"/>
    <w:rsid w:val="008E7A03"/>
    <w:rsid w:val="00903F06"/>
    <w:rsid w:val="00933D04"/>
    <w:rsid w:val="00944506"/>
    <w:rsid w:val="00977654"/>
    <w:rsid w:val="009806AE"/>
    <w:rsid w:val="00997B52"/>
    <w:rsid w:val="009B772F"/>
    <w:rsid w:val="009D754D"/>
    <w:rsid w:val="00A314F3"/>
    <w:rsid w:val="00A34EE7"/>
    <w:rsid w:val="00A627BC"/>
    <w:rsid w:val="00A67D2B"/>
    <w:rsid w:val="00A87331"/>
    <w:rsid w:val="00A92F89"/>
    <w:rsid w:val="00AB42A0"/>
    <w:rsid w:val="00B12620"/>
    <w:rsid w:val="00B8486B"/>
    <w:rsid w:val="00B96760"/>
    <w:rsid w:val="00B96A35"/>
    <w:rsid w:val="00C039EE"/>
    <w:rsid w:val="00C471BC"/>
    <w:rsid w:val="00C47699"/>
    <w:rsid w:val="00C73856"/>
    <w:rsid w:val="00C77F8C"/>
    <w:rsid w:val="00C96227"/>
    <w:rsid w:val="00CB4146"/>
    <w:rsid w:val="00CD194F"/>
    <w:rsid w:val="00CD1FBE"/>
    <w:rsid w:val="00CD2BEC"/>
    <w:rsid w:val="00D73A27"/>
    <w:rsid w:val="00DA0EC2"/>
    <w:rsid w:val="00DB3B76"/>
    <w:rsid w:val="00DC21A0"/>
    <w:rsid w:val="00DF77AE"/>
    <w:rsid w:val="00E04E7A"/>
    <w:rsid w:val="00E34794"/>
    <w:rsid w:val="00E3560A"/>
    <w:rsid w:val="00E36EA9"/>
    <w:rsid w:val="00E50CA3"/>
    <w:rsid w:val="00E7052C"/>
    <w:rsid w:val="00EC6859"/>
    <w:rsid w:val="00EE22F1"/>
    <w:rsid w:val="00F1450D"/>
    <w:rsid w:val="00F1675A"/>
    <w:rsid w:val="00F3797C"/>
    <w:rsid w:val="00F7097A"/>
    <w:rsid w:val="00F91A83"/>
    <w:rsid w:val="00F9556C"/>
    <w:rsid w:val="00FC3D43"/>
    <w:rsid w:val="00FD712B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6131"/>
  <w15:chartTrackingRefBased/>
  <w15:docId w15:val="{1845202B-F17C-4B28-863D-CEA3F705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3A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8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E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CMPSEE/2026-todays-bride-interest-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6A32B8ADCBC4FB7DBE765E9DCBD3A" ma:contentTypeVersion="13" ma:contentTypeDescription="Create a new document." ma:contentTypeScope="" ma:versionID="62582525c98f766940645f27a1159e9e">
  <xsd:schema xmlns:xsd="http://www.w3.org/2001/XMLSchema" xmlns:xs="http://www.w3.org/2001/XMLSchema" xmlns:p="http://schemas.microsoft.com/office/2006/metadata/properties" xmlns:ns2="90463700-7f81-4968-9b73-625b86f9d568" xmlns:ns3="fcde6968-8873-4e47-b693-629fdbf5bebf" targetNamespace="http://schemas.microsoft.com/office/2006/metadata/properties" ma:root="true" ma:fieldsID="fea935ebd9eaa800221cd324d984063d" ns2:_="" ns3:_="">
    <xsd:import namespace="90463700-7f81-4968-9b73-625b86f9d568"/>
    <xsd:import namespace="fcde6968-8873-4e47-b693-629fdbf5b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3700-7f81-4968-9b73-625b86f9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744fe4-fe48-4dea-b8f3-100deeaf3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6968-8873-4e47-b693-629fdbf5be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8cec31-b1c9-4a84-8c25-9e5bcb6425e8}" ma:internalName="TaxCatchAll" ma:showField="CatchAllData" ma:web="fcde6968-8873-4e47-b693-629fdbf5b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e6968-8873-4e47-b693-629fdbf5bebf" xsi:nil="true"/>
    <lcf76f155ced4ddcb4097134ff3c332f xmlns="90463700-7f81-4968-9b73-625b86f9d5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35E2A-5E84-418D-B9C5-304B0F716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63700-7f81-4968-9b73-625b86f9d568"/>
    <ds:schemaRef ds:uri="fcde6968-8873-4e47-b693-629fdbf5b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5A2D8-071A-49BA-98A2-E2EC9457094A}">
  <ds:schemaRefs>
    <ds:schemaRef ds:uri="http://schemas.microsoft.com/office/2006/metadata/properties"/>
    <ds:schemaRef ds:uri="http://schemas.microsoft.com/office/infopath/2007/PartnerControls"/>
    <ds:schemaRef ds:uri="fcde6968-8873-4e47-b693-629fdbf5bebf"/>
    <ds:schemaRef ds:uri="90463700-7f81-4968-9b73-625b86f9d568"/>
  </ds:schemaRefs>
</ds:datastoreItem>
</file>

<file path=customXml/itemProps3.xml><?xml version="1.0" encoding="utf-8"?>
<ds:datastoreItem xmlns:ds="http://schemas.openxmlformats.org/officeDocument/2006/customXml" ds:itemID="{2B768417-CB53-48A5-AA2D-CD41F1D7A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1969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Rocha</dc:creator>
  <cp:keywords/>
  <dc:description/>
  <cp:lastModifiedBy>Priscila A. Rocha</cp:lastModifiedBy>
  <cp:revision>7</cp:revision>
  <dcterms:created xsi:type="dcterms:W3CDTF">2026-02-19T16:14:00Z</dcterms:created>
  <dcterms:modified xsi:type="dcterms:W3CDTF">2026-02-19T16:16:00Z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0x010100F5D6A32B8ADCBC4FB7DBE765E9DCBD3A</vt:lpwstr>
  </property>
  <property fmtid="{D5CDD505-2E9C-101B-9397-08002B2CF9AE}" pid="3" name="MediaServiceImageTags">
    <vt:lpwstr/>
  </property>
</Properties>
</file>