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2FA64A" w14:textId="2B99AB60" w:rsidR="00590DC6" w:rsidRPr="00590DC6" w:rsidRDefault="00590DC6" w:rsidP="00590DC6">
      <w:pPr>
        <w:spacing w:after="0" w:line="240" w:lineRule="auto"/>
        <w:rPr>
          <w:rFonts w:ascii="Times New Roman" w:hAnsi="Times New Roman"/>
        </w:rPr>
      </w:pPr>
      <w:r w:rsidRPr="00590DC6">
        <w:rPr>
          <w:rFonts w:ascii="Times New Roman" w:hAnsi="Times New Roman"/>
        </w:rPr>
        <w:t xml:space="preserve">Native Plant </w:t>
      </w:r>
      <w:r w:rsidR="00D51977">
        <w:rPr>
          <w:rFonts w:ascii="Times New Roman" w:hAnsi="Times New Roman"/>
        </w:rPr>
        <w:t>Purchases</w:t>
      </w:r>
    </w:p>
    <w:p w14:paraId="180B2A92" w14:textId="15DD2026" w:rsidR="00590DC6" w:rsidRPr="00590DC6" w:rsidRDefault="00590DC6" w:rsidP="00590DC6">
      <w:pPr>
        <w:spacing w:after="0" w:line="240" w:lineRule="auto"/>
        <w:rPr>
          <w:rFonts w:ascii="Times New Roman" w:hAnsi="Times New Roman"/>
        </w:rPr>
      </w:pPr>
      <w:r w:rsidRPr="00590DC6">
        <w:rPr>
          <w:rFonts w:ascii="Times New Roman" w:hAnsi="Times New Roman"/>
        </w:rPr>
        <w:t>S</w:t>
      </w:r>
      <w:r w:rsidR="00D51977">
        <w:rPr>
          <w:rFonts w:ascii="Times New Roman" w:hAnsi="Times New Roman"/>
        </w:rPr>
        <w:t>ingle</w:t>
      </w:r>
      <w:r w:rsidRPr="00590DC6">
        <w:rPr>
          <w:rFonts w:ascii="Times New Roman" w:hAnsi="Times New Roman"/>
        </w:rPr>
        <w:t xml:space="preserve"> Source #6</w:t>
      </w:r>
      <w:r w:rsidR="00DF1304">
        <w:rPr>
          <w:rFonts w:ascii="Times New Roman" w:hAnsi="Times New Roman"/>
        </w:rPr>
        <w:t>804</w:t>
      </w:r>
    </w:p>
    <w:p w14:paraId="7F6CD3AA" w14:textId="7C32774B" w:rsidR="00590DC6" w:rsidRPr="00590DC6" w:rsidRDefault="00590DC6" w:rsidP="00590DC6">
      <w:pPr>
        <w:spacing w:after="0" w:line="240" w:lineRule="auto"/>
        <w:rPr>
          <w:rFonts w:ascii="Times New Roman" w:hAnsi="Times New Roman"/>
        </w:rPr>
      </w:pPr>
      <w:r w:rsidRPr="00590DC6">
        <w:rPr>
          <w:rFonts w:ascii="Times New Roman" w:hAnsi="Times New Roman"/>
        </w:rPr>
        <w:t>Contract period 20</w:t>
      </w:r>
      <w:r w:rsidR="004C04F5">
        <w:rPr>
          <w:rFonts w:ascii="Times New Roman" w:hAnsi="Times New Roman"/>
        </w:rPr>
        <w:t>2</w:t>
      </w:r>
      <w:r w:rsidR="00DF1304">
        <w:rPr>
          <w:rFonts w:ascii="Times New Roman" w:hAnsi="Times New Roman"/>
        </w:rPr>
        <w:t>4</w:t>
      </w:r>
      <w:r w:rsidR="003172AA">
        <w:rPr>
          <w:rFonts w:ascii="Times New Roman" w:hAnsi="Times New Roman"/>
        </w:rPr>
        <w:t>-202</w:t>
      </w:r>
      <w:r w:rsidR="00DF1304">
        <w:rPr>
          <w:rFonts w:ascii="Times New Roman" w:hAnsi="Times New Roman"/>
        </w:rPr>
        <w:t>5</w:t>
      </w:r>
    </w:p>
    <w:p w14:paraId="0D011C8B" w14:textId="77777777" w:rsidR="00590DC6" w:rsidRPr="00590DC6" w:rsidRDefault="00590DC6" w:rsidP="00590DC6">
      <w:pPr>
        <w:spacing w:after="0" w:line="240" w:lineRule="auto"/>
        <w:rPr>
          <w:rFonts w:ascii="Times New Roman" w:hAnsi="Times New Roman"/>
        </w:rPr>
      </w:pPr>
    </w:p>
    <w:p w14:paraId="5F3C756E" w14:textId="2BBCADE2" w:rsidR="00220FD1" w:rsidRPr="008870EF" w:rsidRDefault="00220FD1" w:rsidP="00220FD1">
      <w:pPr>
        <w:ind w:firstLine="720"/>
        <w:rPr>
          <w:rFonts w:ascii="Times New Roman" w:hAnsi="Times New Roman"/>
        </w:rPr>
      </w:pPr>
      <w:r w:rsidRPr="008870EF">
        <w:rPr>
          <w:rFonts w:ascii="Times New Roman" w:hAnsi="Times New Roman"/>
        </w:rPr>
        <w:t xml:space="preserve">Native plant material should be utilized for restoration, reforestation, no-mow conversion, pollinator habitats and incorporated into landscape development.  The plant material on bid includes </w:t>
      </w:r>
      <w:r w:rsidR="001A15BF">
        <w:rPr>
          <w:rFonts w:ascii="Times New Roman" w:hAnsi="Times New Roman"/>
        </w:rPr>
        <w:t xml:space="preserve">bareroot material, </w:t>
      </w:r>
      <w:r w:rsidRPr="008870EF">
        <w:rPr>
          <w:rFonts w:ascii="Times New Roman" w:hAnsi="Times New Roman"/>
        </w:rPr>
        <w:t xml:space="preserve">shrubs, small and large containerized trees, herbaceous </w:t>
      </w:r>
      <w:proofErr w:type="gramStart"/>
      <w:r w:rsidRPr="008870EF">
        <w:rPr>
          <w:rFonts w:ascii="Times New Roman" w:hAnsi="Times New Roman"/>
        </w:rPr>
        <w:t>plugs</w:t>
      </w:r>
      <w:proofErr w:type="gramEnd"/>
      <w:r w:rsidRPr="008870EF">
        <w:rPr>
          <w:rFonts w:ascii="Times New Roman" w:hAnsi="Times New Roman"/>
        </w:rPr>
        <w:t xml:space="preserve"> and native seed. </w:t>
      </w:r>
    </w:p>
    <w:p w14:paraId="2D71DC6C" w14:textId="4906206A" w:rsidR="00220FD1" w:rsidRDefault="00220FD1" w:rsidP="00220FD1">
      <w:pPr>
        <w:ind w:firstLine="720"/>
        <w:rPr>
          <w:rFonts w:ascii="Times New Roman" w:hAnsi="Times New Roman"/>
        </w:rPr>
      </w:pPr>
      <w:r w:rsidRPr="008870EF">
        <w:rPr>
          <w:rFonts w:ascii="Times New Roman" w:hAnsi="Times New Roman"/>
        </w:rPr>
        <w:t xml:space="preserve">Off Bid Native Plant Orders include 1) Balled &amp; </w:t>
      </w:r>
      <w:proofErr w:type="spellStart"/>
      <w:r w:rsidRPr="008870EF">
        <w:rPr>
          <w:rFonts w:ascii="Times New Roman" w:hAnsi="Times New Roman"/>
        </w:rPr>
        <w:t>Burlap</w:t>
      </w:r>
      <w:r w:rsidR="003172AA">
        <w:rPr>
          <w:rFonts w:ascii="Times New Roman" w:hAnsi="Times New Roman"/>
        </w:rPr>
        <w:t>ped</w:t>
      </w:r>
      <w:proofErr w:type="spellEnd"/>
      <w:r w:rsidRPr="008870EF">
        <w:rPr>
          <w:rFonts w:ascii="Times New Roman" w:hAnsi="Times New Roman"/>
        </w:rPr>
        <w:t xml:space="preserve"> landscape trees and 2) Highly ornamental landscapes or horticulture gardens (such as the Zoo) that utilize cultivars of native plants</w:t>
      </w:r>
      <w:r w:rsidR="003172AA">
        <w:rPr>
          <w:rFonts w:ascii="Times New Roman" w:hAnsi="Times New Roman"/>
        </w:rPr>
        <w:t>.</w:t>
      </w:r>
    </w:p>
    <w:p w14:paraId="7EB0B6AA" w14:textId="1345C5CC" w:rsidR="00CC37F1" w:rsidRPr="00590DC6" w:rsidRDefault="003F0FD6" w:rsidP="00CC37F1">
      <w:pPr>
        <w:ind w:firstLine="720"/>
        <w:rPr>
          <w:rFonts w:ascii="Times New Roman" w:hAnsi="Times New Roman"/>
        </w:rPr>
      </w:pPr>
      <w:r>
        <w:rPr>
          <w:rFonts w:ascii="Times New Roman" w:hAnsi="Times New Roman"/>
        </w:rPr>
        <w:t xml:space="preserve">This bid is for planting material on our properties. NOT FOR RESALE. </w:t>
      </w:r>
      <w:r w:rsidR="00CC37F1" w:rsidRPr="00590DC6">
        <w:rPr>
          <w:rFonts w:ascii="Times New Roman" w:hAnsi="Times New Roman"/>
        </w:rPr>
        <w:t xml:space="preserve">The chart below details which </w:t>
      </w:r>
      <w:r w:rsidR="001A15BF">
        <w:rPr>
          <w:rFonts w:ascii="Times New Roman" w:hAnsi="Times New Roman"/>
        </w:rPr>
        <w:t xml:space="preserve">type of </w:t>
      </w:r>
      <w:r w:rsidR="00CC37F1" w:rsidRPr="00590DC6">
        <w:rPr>
          <w:rFonts w:ascii="Times New Roman" w:hAnsi="Times New Roman"/>
        </w:rPr>
        <w:t>plant material is available at each nursery</w:t>
      </w:r>
      <w:r w:rsidR="004863A5">
        <w:rPr>
          <w:rFonts w:ascii="Times New Roman" w:hAnsi="Times New Roman"/>
        </w:rPr>
        <w:t>; but not limited to:</w:t>
      </w:r>
    </w:p>
    <w:p w14:paraId="5E8AF3A3" w14:textId="66C002E9" w:rsidR="003172AA" w:rsidRPr="003172AA" w:rsidRDefault="003172AA" w:rsidP="00590DC6">
      <w:pPr>
        <w:pStyle w:val="ListParagraph"/>
        <w:numPr>
          <w:ilvl w:val="0"/>
          <w:numId w:val="1"/>
        </w:numPr>
      </w:pPr>
      <w:r w:rsidRPr="003172AA">
        <w:rPr>
          <w:b/>
          <w:bCs/>
        </w:rPr>
        <w:t xml:space="preserve">Bareroot </w:t>
      </w:r>
      <w:r w:rsidR="00471F3F">
        <w:rPr>
          <w:b/>
          <w:bCs/>
        </w:rPr>
        <w:t>Materials</w:t>
      </w:r>
      <w:r>
        <w:t xml:space="preserve">: </w:t>
      </w:r>
      <w:r w:rsidR="00B913FA">
        <w:t>Clements State Tree Nursery, Vallonia Nursery</w:t>
      </w:r>
      <w:r w:rsidR="003E3A92">
        <w:t>, Musser Forests</w:t>
      </w:r>
    </w:p>
    <w:p w14:paraId="5C5CA479" w14:textId="15830607" w:rsidR="00590DC6" w:rsidRPr="00590DC6" w:rsidRDefault="00590DC6" w:rsidP="00590DC6">
      <w:pPr>
        <w:pStyle w:val="ListParagraph"/>
        <w:numPr>
          <w:ilvl w:val="0"/>
          <w:numId w:val="1"/>
        </w:numPr>
      </w:pPr>
      <w:r w:rsidRPr="00590DC6">
        <w:rPr>
          <w:b/>
        </w:rPr>
        <w:t xml:space="preserve">Shrubs: </w:t>
      </w:r>
      <w:r w:rsidRPr="00590DC6">
        <w:t>Native Roots, Inc., Woody Warehouse Nursery Inc., and Riverside Native Tree Nursery</w:t>
      </w:r>
    </w:p>
    <w:p w14:paraId="691E9497" w14:textId="0FB107C0" w:rsidR="00590DC6" w:rsidRPr="00590DC6" w:rsidRDefault="003172AA" w:rsidP="00590DC6">
      <w:pPr>
        <w:pStyle w:val="ListParagraph"/>
        <w:numPr>
          <w:ilvl w:val="0"/>
          <w:numId w:val="1"/>
        </w:numPr>
      </w:pPr>
      <w:r>
        <w:rPr>
          <w:b/>
        </w:rPr>
        <w:t>Containerized</w:t>
      </w:r>
      <w:r w:rsidR="00590DC6" w:rsidRPr="00590DC6">
        <w:rPr>
          <w:b/>
        </w:rPr>
        <w:t xml:space="preserve"> Trees</w:t>
      </w:r>
      <w:r w:rsidR="00590DC6" w:rsidRPr="00590DC6">
        <w:t>: Woody Warehouse Nursery Inc., Riverside Native Trees</w:t>
      </w:r>
    </w:p>
    <w:p w14:paraId="55374E81" w14:textId="77777777" w:rsidR="00590DC6" w:rsidRPr="00590DC6" w:rsidRDefault="00590DC6" w:rsidP="00590DC6">
      <w:pPr>
        <w:pStyle w:val="ListParagraph"/>
        <w:numPr>
          <w:ilvl w:val="0"/>
          <w:numId w:val="1"/>
        </w:numPr>
        <w:jc w:val="both"/>
      </w:pPr>
      <w:r w:rsidRPr="00590DC6">
        <w:rPr>
          <w:b/>
        </w:rPr>
        <w:t xml:space="preserve">Large Trees: </w:t>
      </w:r>
      <w:r w:rsidRPr="00590DC6">
        <w:t>Woody Warehouse Nursery Inc. and QRST Nursey</w:t>
      </w:r>
    </w:p>
    <w:p w14:paraId="45CB890C" w14:textId="23E1D209" w:rsidR="00590DC6" w:rsidRPr="00590DC6" w:rsidRDefault="00590DC6" w:rsidP="00590DC6">
      <w:pPr>
        <w:pStyle w:val="ListParagraph"/>
        <w:numPr>
          <w:ilvl w:val="0"/>
          <w:numId w:val="1"/>
        </w:numPr>
        <w:jc w:val="both"/>
        <w:rPr>
          <w:b/>
        </w:rPr>
      </w:pPr>
      <w:r w:rsidRPr="00590DC6">
        <w:rPr>
          <w:b/>
          <w:color w:val="000000"/>
        </w:rPr>
        <w:t xml:space="preserve">Herbaceous Plugs/ Pots: </w:t>
      </w:r>
      <w:r w:rsidRPr="00590DC6">
        <w:rPr>
          <w:color w:val="000000"/>
        </w:rPr>
        <w:t>Native Roots, Inc., Ohio Prairie Nursery Ltd.,</w:t>
      </w:r>
      <w:r w:rsidR="00B913FA">
        <w:rPr>
          <w:color w:val="000000"/>
        </w:rPr>
        <w:t xml:space="preserve"> </w:t>
      </w:r>
      <w:r w:rsidR="00572F74">
        <w:rPr>
          <w:color w:val="000000"/>
        </w:rPr>
        <w:t xml:space="preserve">Spence Restoration Nursery, </w:t>
      </w:r>
      <w:r w:rsidR="00B913FA">
        <w:rPr>
          <w:color w:val="000000"/>
        </w:rPr>
        <w:t>Nodding Onion Gardens Native Plant Nursery,</w:t>
      </w:r>
      <w:r w:rsidRPr="00590DC6">
        <w:rPr>
          <w:color w:val="000000"/>
        </w:rPr>
        <w:t xml:space="preserve"> </w:t>
      </w:r>
      <w:r w:rsidR="00572F74">
        <w:rPr>
          <w:color w:val="000000"/>
        </w:rPr>
        <w:t xml:space="preserve">Natural Communities LLC, </w:t>
      </w:r>
      <w:proofErr w:type="spellStart"/>
      <w:r w:rsidRPr="00590DC6">
        <w:rPr>
          <w:color w:val="000000"/>
        </w:rPr>
        <w:t>Archewild</w:t>
      </w:r>
      <w:proofErr w:type="spellEnd"/>
      <w:r w:rsidRPr="00590DC6">
        <w:rPr>
          <w:color w:val="000000"/>
        </w:rPr>
        <w:t xml:space="preserve">, and </w:t>
      </w:r>
      <w:proofErr w:type="spellStart"/>
      <w:r w:rsidRPr="00590DC6">
        <w:rPr>
          <w:color w:val="000000"/>
        </w:rPr>
        <w:t>Cardno</w:t>
      </w:r>
      <w:proofErr w:type="spellEnd"/>
    </w:p>
    <w:p w14:paraId="621C0319" w14:textId="60DD0A0D" w:rsidR="001A15BF" w:rsidRPr="001A15BF" w:rsidRDefault="00590DC6" w:rsidP="001A15BF">
      <w:pPr>
        <w:pStyle w:val="ListParagraph"/>
        <w:numPr>
          <w:ilvl w:val="0"/>
          <w:numId w:val="1"/>
        </w:numPr>
        <w:jc w:val="both"/>
        <w:rPr>
          <w:b/>
        </w:rPr>
      </w:pPr>
      <w:r w:rsidRPr="00590DC6">
        <w:rPr>
          <w:b/>
        </w:rPr>
        <w:t>Native Seed Plant Mix:</w:t>
      </w:r>
      <w:r w:rsidRPr="00590DC6">
        <w:t xml:space="preserve"> Ohio Prairie Nursey Ltd.</w:t>
      </w:r>
      <w:r w:rsidR="00B913FA">
        <w:t xml:space="preserve">, </w:t>
      </w:r>
      <w:r w:rsidR="00572F74">
        <w:t xml:space="preserve">Natural Communities LLC, </w:t>
      </w:r>
      <w:r w:rsidR="00B913FA">
        <w:t>Ernst Conservation Seed</w:t>
      </w:r>
      <w:r w:rsidRPr="00590DC6">
        <w:t xml:space="preserve"> and </w:t>
      </w:r>
      <w:proofErr w:type="spellStart"/>
      <w:r w:rsidRPr="00590DC6">
        <w:t>Cardno</w:t>
      </w:r>
      <w:proofErr w:type="spellEnd"/>
    </w:p>
    <w:p w14:paraId="16D8A315" w14:textId="24A8283A" w:rsidR="001A15BF" w:rsidRPr="001A15BF" w:rsidRDefault="001A15BF" w:rsidP="001A15BF">
      <w:pPr>
        <w:spacing w:after="0"/>
        <w:jc w:val="both"/>
        <w:rPr>
          <w:rFonts w:ascii="Times New Roman" w:hAnsi="Times New Roman"/>
          <w:b/>
        </w:rPr>
      </w:pPr>
      <w:r w:rsidRPr="001A15BF">
        <w:rPr>
          <w:rFonts w:ascii="Times New Roman" w:hAnsi="Times New Roman"/>
          <w:bCs/>
        </w:rPr>
        <w:t>Plant provenance should originate from within the red boundary below, which can generally be described as the same latitude as the northern border of Ohio, west to the western border of Iowa &amp; Missouri and south and east to the border between Zone 6b &amp; 7a.</w:t>
      </w:r>
    </w:p>
    <w:p w14:paraId="2005B67B" w14:textId="66867928" w:rsidR="001A15BF" w:rsidRDefault="001A15BF" w:rsidP="00590DC6">
      <w:pPr>
        <w:pStyle w:val="ListParagraph"/>
        <w:jc w:val="both"/>
        <w:rPr>
          <w:b/>
        </w:rPr>
      </w:pPr>
      <w:r>
        <w:rPr>
          <w:noProof/>
        </w:rPr>
        <mc:AlternateContent>
          <mc:Choice Requires="wps">
            <w:drawing>
              <wp:anchor distT="0" distB="0" distL="114300" distR="114300" simplePos="0" relativeHeight="251659264" behindDoc="0" locked="0" layoutInCell="1" allowOverlap="1" wp14:anchorId="5D08347C" wp14:editId="35BA4FF9">
                <wp:simplePos x="0" y="0"/>
                <wp:positionH relativeFrom="column">
                  <wp:posOffset>2771775</wp:posOffset>
                </wp:positionH>
                <wp:positionV relativeFrom="paragraph">
                  <wp:posOffset>1037908</wp:posOffset>
                </wp:positionV>
                <wp:extent cx="1828800" cy="852487"/>
                <wp:effectExtent l="0" t="0" r="19050" b="24130"/>
                <wp:wrapNone/>
                <wp:docPr id="5" name="Freeform: Shape 5"/>
                <wp:cNvGraphicFramePr/>
                <a:graphic xmlns:a="http://schemas.openxmlformats.org/drawingml/2006/main">
                  <a:graphicData uri="http://schemas.microsoft.com/office/word/2010/wordprocessingShape">
                    <wps:wsp>
                      <wps:cNvSpPr/>
                      <wps:spPr>
                        <a:xfrm>
                          <a:off x="0" y="0"/>
                          <a:ext cx="1828800" cy="852487"/>
                        </a:xfrm>
                        <a:custGeom>
                          <a:avLst/>
                          <a:gdLst>
                            <a:gd name="connsiteX0" fmla="*/ 1231900 w 2479675"/>
                            <a:gd name="connsiteY0" fmla="*/ 250825 h 1130300"/>
                            <a:gd name="connsiteX1" fmla="*/ 942975 w 2479675"/>
                            <a:gd name="connsiteY1" fmla="*/ 295275 h 1130300"/>
                            <a:gd name="connsiteX2" fmla="*/ 0 w 2479675"/>
                            <a:gd name="connsiteY2" fmla="*/ 311150 h 1130300"/>
                            <a:gd name="connsiteX3" fmla="*/ 22225 w 2479675"/>
                            <a:gd name="connsiteY3" fmla="*/ 361950 h 1130300"/>
                            <a:gd name="connsiteX4" fmla="*/ 41275 w 2479675"/>
                            <a:gd name="connsiteY4" fmla="*/ 412750 h 1130300"/>
                            <a:gd name="connsiteX5" fmla="*/ 34925 w 2479675"/>
                            <a:gd name="connsiteY5" fmla="*/ 466725 h 1130300"/>
                            <a:gd name="connsiteX6" fmla="*/ 50800 w 2479675"/>
                            <a:gd name="connsiteY6" fmla="*/ 498475 h 1130300"/>
                            <a:gd name="connsiteX7" fmla="*/ 88900 w 2479675"/>
                            <a:gd name="connsiteY7" fmla="*/ 577850 h 1130300"/>
                            <a:gd name="connsiteX8" fmla="*/ 142875 w 2479675"/>
                            <a:gd name="connsiteY8" fmla="*/ 647700 h 1130300"/>
                            <a:gd name="connsiteX9" fmla="*/ 168275 w 2479675"/>
                            <a:gd name="connsiteY9" fmla="*/ 717550 h 1130300"/>
                            <a:gd name="connsiteX10" fmla="*/ 177800 w 2479675"/>
                            <a:gd name="connsiteY10" fmla="*/ 876300 h 1130300"/>
                            <a:gd name="connsiteX11" fmla="*/ 190500 w 2479675"/>
                            <a:gd name="connsiteY11" fmla="*/ 974725 h 1130300"/>
                            <a:gd name="connsiteX12" fmla="*/ 171450 w 2479675"/>
                            <a:gd name="connsiteY12" fmla="*/ 1101725 h 1130300"/>
                            <a:gd name="connsiteX13" fmla="*/ 546100 w 2479675"/>
                            <a:gd name="connsiteY13" fmla="*/ 1095375 h 1130300"/>
                            <a:gd name="connsiteX14" fmla="*/ 619125 w 2479675"/>
                            <a:gd name="connsiteY14" fmla="*/ 1044575 h 1130300"/>
                            <a:gd name="connsiteX15" fmla="*/ 765175 w 2479675"/>
                            <a:gd name="connsiteY15" fmla="*/ 981075 h 1130300"/>
                            <a:gd name="connsiteX16" fmla="*/ 879475 w 2479675"/>
                            <a:gd name="connsiteY16" fmla="*/ 955675 h 1130300"/>
                            <a:gd name="connsiteX17" fmla="*/ 952500 w 2479675"/>
                            <a:gd name="connsiteY17" fmla="*/ 955675 h 1130300"/>
                            <a:gd name="connsiteX18" fmla="*/ 1000125 w 2479675"/>
                            <a:gd name="connsiteY18" fmla="*/ 1006475 h 1130300"/>
                            <a:gd name="connsiteX19" fmla="*/ 1181100 w 2479675"/>
                            <a:gd name="connsiteY19" fmla="*/ 996950 h 1130300"/>
                            <a:gd name="connsiteX20" fmla="*/ 1231900 w 2479675"/>
                            <a:gd name="connsiteY20" fmla="*/ 1016000 h 1130300"/>
                            <a:gd name="connsiteX21" fmla="*/ 1295400 w 2479675"/>
                            <a:gd name="connsiteY21" fmla="*/ 1130300 h 1130300"/>
                            <a:gd name="connsiteX22" fmla="*/ 1362075 w 2479675"/>
                            <a:gd name="connsiteY22" fmla="*/ 1079500 h 1130300"/>
                            <a:gd name="connsiteX23" fmla="*/ 1476375 w 2479675"/>
                            <a:gd name="connsiteY23" fmla="*/ 1000125 h 1130300"/>
                            <a:gd name="connsiteX24" fmla="*/ 1800225 w 2479675"/>
                            <a:gd name="connsiteY24" fmla="*/ 942975 h 1130300"/>
                            <a:gd name="connsiteX25" fmla="*/ 1863725 w 2479675"/>
                            <a:gd name="connsiteY25" fmla="*/ 841375 h 1130300"/>
                            <a:gd name="connsiteX26" fmla="*/ 1857375 w 2479675"/>
                            <a:gd name="connsiteY26" fmla="*/ 765175 h 1130300"/>
                            <a:gd name="connsiteX27" fmla="*/ 1905000 w 2479675"/>
                            <a:gd name="connsiteY27" fmla="*/ 720725 h 1130300"/>
                            <a:gd name="connsiteX28" fmla="*/ 2009775 w 2479675"/>
                            <a:gd name="connsiteY28" fmla="*/ 663575 h 1130300"/>
                            <a:gd name="connsiteX29" fmla="*/ 2085975 w 2479675"/>
                            <a:gd name="connsiteY29" fmla="*/ 517525 h 1130300"/>
                            <a:gd name="connsiteX30" fmla="*/ 2098675 w 2479675"/>
                            <a:gd name="connsiteY30" fmla="*/ 434975 h 1130300"/>
                            <a:gd name="connsiteX31" fmla="*/ 2305050 w 2479675"/>
                            <a:gd name="connsiteY31" fmla="*/ 368300 h 1130300"/>
                            <a:gd name="connsiteX32" fmla="*/ 2346325 w 2479675"/>
                            <a:gd name="connsiteY32" fmla="*/ 263525 h 1130300"/>
                            <a:gd name="connsiteX33" fmla="*/ 2428875 w 2479675"/>
                            <a:gd name="connsiteY33" fmla="*/ 228600 h 1130300"/>
                            <a:gd name="connsiteX34" fmla="*/ 2479675 w 2479675"/>
                            <a:gd name="connsiteY34" fmla="*/ 123825 h 1130300"/>
                            <a:gd name="connsiteX35" fmla="*/ 2457450 w 2479675"/>
                            <a:gd name="connsiteY35" fmla="*/ 0 h 1130300"/>
                            <a:gd name="connsiteX36" fmla="*/ 1787525 w 2479675"/>
                            <a:gd name="connsiteY36" fmla="*/ 136525 h 1130300"/>
                            <a:gd name="connsiteX37" fmla="*/ 1711325 w 2479675"/>
                            <a:gd name="connsiteY37" fmla="*/ 158750 h 1130300"/>
                            <a:gd name="connsiteX38" fmla="*/ 1568450 w 2479675"/>
                            <a:gd name="connsiteY38" fmla="*/ 247650 h 1130300"/>
                            <a:gd name="connsiteX39" fmla="*/ 1450975 w 2479675"/>
                            <a:gd name="connsiteY39" fmla="*/ 269875 h 1130300"/>
                            <a:gd name="connsiteX40" fmla="*/ 1397000 w 2479675"/>
                            <a:gd name="connsiteY40" fmla="*/ 219075 h 1130300"/>
                            <a:gd name="connsiteX41" fmla="*/ 1231900 w 2479675"/>
                            <a:gd name="connsiteY41" fmla="*/ 250825 h 11303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Lst>
                          <a:rect l="l" t="t" r="r" b="b"/>
                          <a:pathLst>
                            <a:path w="2479675" h="1130300">
                              <a:moveTo>
                                <a:pt x="1231900" y="250825"/>
                              </a:moveTo>
                              <a:lnTo>
                                <a:pt x="942975" y="295275"/>
                              </a:lnTo>
                              <a:lnTo>
                                <a:pt x="0" y="311150"/>
                              </a:lnTo>
                              <a:lnTo>
                                <a:pt x="22225" y="361950"/>
                              </a:lnTo>
                              <a:lnTo>
                                <a:pt x="41275" y="412750"/>
                              </a:lnTo>
                              <a:lnTo>
                                <a:pt x="34925" y="466725"/>
                              </a:lnTo>
                              <a:lnTo>
                                <a:pt x="50800" y="498475"/>
                              </a:lnTo>
                              <a:lnTo>
                                <a:pt x="88900" y="577850"/>
                              </a:lnTo>
                              <a:lnTo>
                                <a:pt x="142875" y="647700"/>
                              </a:lnTo>
                              <a:lnTo>
                                <a:pt x="168275" y="717550"/>
                              </a:lnTo>
                              <a:lnTo>
                                <a:pt x="177800" y="876300"/>
                              </a:lnTo>
                              <a:lnTo>
                                <a:pt x="190500" y="974725"/>
                              </a:lnTo>
                              <a:lnTo>
                                <a:pt x="171450" y="1101725"/>
                              </a:lnTo>
                              <a:lnTo>
                                <a:pt x="546100" y="1095375"/>
                              </a:lnTo>
                              <a:lnTo>
                                <a:pt x="619125" y="1044575"/>
                              </a:lnTo>
                              <a:lnTo>
                                <a:pt x="765175" y="981075"/>
                              </a:lnTo>
                              <a:lnTo>
                                <a:pt x="879475" y="955675"/>
                              </a:lnTo>
                              <a:lnTo>
                                <a:pt x="952500" y="955675"/>
                              </a:lnTo>
                              <a:lnTo>
                                <a:pt x="1000125" y="1006475"/>
                              </a:lnTo>
                              <a:lnTo>
                                <a:pt x="1181100" y="996950"/>
                              </a:lnTo>
                              <a:lnTo>
                                <a:pt x="1231900" y="1016000"/>
                              </a:lnTo>
                              <a:lnTo>
                                <a:pt x="1295400" y="1130300"/>
                              </a:lnTo>
                              <a:lnTo>
                                <a:pt x="1362075" y="1079500"/>
                              </a:lnTo>
                              <a:lnTo>
                                <a:pt x="1476375" y="1000125"/>
                              </a:lnTo>
                              <a:lnTo>
                                <a:pt x="1800225" y="942975"/>
                              </a:lnTo>
                              <a:lnTo>
                                <a:pt x="1863725" y="841375"/>
                              </a:lnTo>
                              <a:lnTo>
                                <a:pt x="1857375" y="765175"/>
                              </a:lnTo>
                              <a:lnTo>
                                <a:pt x="1905000" y="720725"/>
                              </a:lnTo>
                              <a:lnTo>
                                <a:pt x="2009775" y="663575"/>
                              </a:lnTo>
                              <a:lnTo>
                                <a:pt x="2085975" y="517525"/>
                              </a:lnTo>
                              <a:lnTo>
                                <a:pt x="2098675" y="434975"/>
                              </a:lnTo>
                              <a:lnTo>
                                <a:pt x="2305050" y="368300"/>
                              </a:lnTo>
                              <a:lnTo>
                                <a:pt x="2346325" y="263525"/>
                              </a:lnTo>
                              <a:lnTo>
                                <a:pt x="2428875" y="228600"/>
                              </a:lnTo>
                              <a:lnTo>
                                <a:pt x="2479675" y="123825"/>
                              </a:lnTo>
                              <a:lnTo>
                                <a:pt x="2457450" y="0"/>
                              </a:lnTo>
                              <a:lnTo>
                                <a:pt x="1787525" y="136525"/>
                              </a:lnTo>
                              <a:lnTo>
                                <a:pt x="1711325" y="158750"/>
                              </a:lnTo>
                              <a:lnTo>
                                <a:pt x="1568450" y="247650"/>
                              </a:lnTo>
                              <a:lnTo>
                                <a:pt x="1450975" y="269875"/>
                              </a:lnTo>
                              <a:lnTo>
                                <a:pt x="1397000" y="219075"/>
                              </a:lnTo>
                              <a:lnTo>
                                <a:pt x="1231900" y="250825"/>
                              </a:lnTo>
                              <a:close/>
                            </a:path>
                          </a:pathLst>
                        </a:cu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8926E1" id="Freeform: Shape 5" o:spid="_x0000_s1026" style="position:absolute;margin-left:218.25pt;margin-top:81.75pt;width:2in;height:67.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479675,1130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" path="m1231900,250825l942975,295275,,311150r22225,50800l41275,412750r-6350,53975l50800,498475r38100,79375l142875,647700r25400,69850l177800,876300r12700,98425l171450,1101725r374650,-6350l619125,1044575,765175,981075,879475,955675r73025,l1000125,1006475r180975,-9525l1231900,1016000r63500,114300l1362075,1079500r114300,-79375l1800225,942975r63500,-101600l1857375,765175r47625,-44450l2009775,663575r76200,-146050l2098675,434975r206375,-66675l2346325,263525r82550,-34925l2479675,123825,2457450,,1787525,136525r-76200,22225l1568450,247650r-117475,22225l1397000,219075r-165100,31750xe" filled="f" strokecolor="red" strokeweight="2pt">
                <v:path arrowok="t" o:connecttype="custom" o:connectlocs="908546,189175;695459,222700;0,234673;16391,272987;30441,311301;25758,352010;37466,375956;65565,435822;105373,488504;124106,541186;131130,660917;140497,735150;126447,830935;402757,826146;456615,787832;564329,739940;648627,720783;702484,720783;737608,759097;871080,751913;908546,766280;955378,852487;1004552,814173;1088850,754307;1327695,711204;1374527,634576;1369844,577105;1404968,543580;1482241,500477;1538440,390324;1547806,328064;1700011,277777;1730452,198754;1791334,172413;1828800,93390;1812409,0;1318328,102969;1262130,119731;1156757,186781;1070117,203543;1030310,165229;908546,189175" o:connectangles="0,0,0,0,0,0,0,0,0,0,0,0,0,0,0,0,0,0,0,0,0,0,0,0,0,0,0,0,0,0,0,0,0,0,0,0,0,0,0,0,0,0"/>
              </v:shape>
            </w:pict>
          </mc:Fallback>
        </mc:AlternateContent>
      </w:r>
      <w:r w:rsidRPr="005D7329">
        <w:rPr>
          <w:noProof/>
        </w:rPr>
        <w:drawing>
          <wp:inline distT="0" distB="0" distL="0" distR="0" wp14:anchorId="6DEEAC16" wp14:editId="7F8AF2CB">
            <wp:extent cx="5943600" cy="3747964"/>
            <wp:effectExtent l="0" t="0" r="0" b="5080"/>
            <wp:docPr id="4" name="Picture 4" descr="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Map&#10;&#10;Description automatically generated"/>
                    <pic:cNvPicPr/>
                  </pic:nvPicPr>
                  <pic:blipFill>
                    <a:blip r:embed="rId5"/>
                    <a:stretch>
                      <a:fillRect/>
                    </a:stretch>
                  </pic:blipFill>
                  <pic:spPr>
                    <a:xfrm>
                      <a:off x="0" y="0"/>
                      <a:ext cx="5943600" cy="3747964"/>
                    </a:xfrm>
                    <a:prstGeom prst="rect">
                      <a:avLst/>
                    </a:prstGeom>
                  </pic:spPr>
                </pic:pic>
              </a:graphicData>
            </a:graphic>
          </wp:inline>
        </w:drawing>
      </w:r>
    </w:p>
    <w:p w14:paraId="42799EE0" w14:textId="00D3C5E9" w:rsidR="00382C07" w:rsidRPr="00590DC6" w:rsidRDefault="00CC37F1" w:rsidP="00590DC6">
      <w:pPr>
        <w:rPr>
          <w:rFonts w:ascii="Times New Roman" w:hAnsi="Times New Roman"/>
        </w:rPr>
      </w:pPr>
      <w:r w:rsidRPr="00590DC6">
        <w:rPr>
          <w:rFonts w:ascii="Times New Roman" w:hAnsi="Times New Roman"/>
          <w:b/>
        </w:rPr>
        <w:lastRenderedPageBreak/>
        <w:t>NOTE:</w:t>
      </w:r>
      <w:r w:rsidRPr="00590DC6">
        <w:rPr>
          <w:rFonts w:ascii="Times New Roman" w:hAnsi="Times New Roman"/>
        </w:rPr>
        <w:t xml:space="preserve">  To save</w:t>
      </w:r>
      <w:r w:rsidR="00AE6740" w:rsidRPr="00590DC6">
        <w:rPr>
          <w:rFonts w:ascii="Times New Roman" w:hAnsi="Times New Roman"/>
        </w:rPr>
        <w:t xml:space="preserve"> on</w:t>
      </w:r>
      <w:r w:rsidRPr="00590DC6">
        <w:rPr>
          <w:rFonts w:ascii="Times New Roman" w:hAnsi="Times New Roman"/>
        </w:rPr>
        <w:t xml:space="preserve"> delivery charges, please try t</w:t>
      </w:r>
      <w:r w:rsidR="00382C07" w:rsidRPr="00590DC6">
        <w:rPr>
          <w:rFonts w:ascii="Times New Roman" w:hAnsi="Times New Roman"/>
        </w:rPr>
        <w:t xml:space="preserve">o coordinate ordering efforts. </w:t>
      </w:r>
      <w:r w:rsidRPr="00590DC6">
        <w:rPr>
          <w:rFonts w:ascii="Times New Roman" w:hAnsi="Times New Roman"/>
        </w:rPr>
        <w:t xml:space="preserve"> Natural Resources typically have at least one spring and one fall order for various restoration projects.   If you </w:t>
      </w:r>
      <w:proofErr w:type="gramStart"/>
      <w:r w:rsidRPr="00590DC6">
        <w:rPr>
          <w:rFonts w:ascii="Times New Roman" w:hAnsi="Times New Roman"/>
        </w:rPr>
        <w:t>plan ahead</w:t>
      </w:r>
      <w:proofErr w:type="gramEnd"/>
      <w:r w:rsidRPr="00590DC6">
        <w:rPr>
          <w:rFonts w:ascii="Times New Roman" w:hAnsi="Times New Roman"/>
        </w:rPr>
        <w:t xml:space="preserve"> of time, please contact </w:t>
      </w:r>
      <w:r w:rsidR="00AE6740" w:rsidRPr="00590DC6">
        <w:rPr>
          <w:rFonts w:ascii="Times New Roman" w:hAnsi="Times New Roman"/>
        </w:rPr>
        <w:t xml:space="preserve">us and we </w:t>
      </w:r>
      <w:r w:rsidR="003172AA">
        <w:rPr>
          <w:rFonts w:ascii="Times New Roman" w:hAnsi="Times New Roman"/>
        </w:rPr>
        <w:t xml:space="preserve">will </w:t>
      </w:r>
      <w:r w:rsidR="001F63D8" w:rsidRPr="00590DC6">
        <w:rPr>
          <w:rFonts w:ascii="Times New Roman" w:hAnsi="Times New Roman"/>
        </w:rPr>
        <w:t>try to</w:t>
      </w:r>
      <w:r w:rsidR="00AE6740" w:rsidRPr="00590DC6">
        <w:rPr>
          <w:rFonts w:ascii="Times New Roman" w:hAnsi="Times New Roman"/>
        </w:rPr>
        <w:t xml:space="preserve"> combine delivery trips and save on shipping</w:t>
      </w:r>
      <w:r w:rsidR="003172AA">
        <w:rPr>
          <w:rFonts w:ascii="Times New Roman" w:hAnsi="Times New Roman"/>
        </w:rPr>
        <w:t>.</w:t>
      </w:r>
      <w:r w:rsidR="00AE6740" w:rsidRPr="00590DC6">
        <w:rPr>
          <w:rFonts w:ascii="Times New Roman" w:hAnsi="Times New Roman"/>
        </w:rPr>
        <w:t xml:space="preserve">  (Tim Krynak:  </w:t>
      </w:r>
      <w:hyperlink r:id="rId6" w:history="1">
        <w:r w:rsidR="00AE6740" w:rsidRPr="00590DC6">
          <w:rPr>
            <w:rStyle w:val="Hyperlink"/>
            <w:rFonts w:ascii="Times New Roman" w:hAnsi="Times New Roman"/>
          </w:rPr>
          <w:t>tjk@clevelandmetroparks.com</w:t>
        </w:r>
      </w:hyperlink>
      <w:r w:rsidR="00AE6740" w:rsidRPr="00590DC6">
        <w:rPr>
          <w:rFonts w:ascii="Times New Roman" w:hAnsi="Times New Roman"/>
        </w:rPr>
        <w:t xml:space="preserve">) </w:t>
      </w:r>
    </w:p>
    <w:p w14:paraId="3DBD2838" w14:textId="66E3E293" w:rsidR="00D51F24" w:rsidRDefault="00D57FE8" w:rsidP="00590DC6">
      <w:pPr>
        <w:rPr>
          <w:rFonts w:ascii="Times New Roman" w:hAnsi="Times New Roman"/>
        </w:rPr>
      </w:pPr>
      <w:r w:rsidRPr="00590DC6">
        <w:rPr>
          <w:rFonts w:ascii="Times New Roman" w:hAnsi="Times New Roman"/>
          <w:b/>
        </w:rPr>
        <w:t>ORDERING/</w:t>
      </w:r>
      <w:r w:rsidR="00382C07" w:rsidRPr="00590DC6">
        <w:rPr>
          <w:rFonts w:ascii="Times New Roman" w:hAnsi="Times New Roman"/>
          <w:b/>
        </w:rPr>
        <w:t>PRICING</w:t>
      </w:r>
      <w:r w:rsidR="00382C07" w:rsidRPr="00590DC6">
        <w:rPr>
          <w:rFonts w:ascii="Times New Roman" w:hAnsi="Times New Roman"/>
        </w:rPr>
        <w:t xml:space="preserve">:  </w:t>
      </w:r>
      <w:r w:rsidRPr="00590DC6">
        <w:rPr>
          <w:rFonts w:ascii="Times New Roman" w:hAnsi="Times New Roman"/>
        </w:rPr>
        <w:t xml:space="preserve">All </w:t>
      </w:r>
      <w:r w:rsidR="00590DC6" w:rsidRPr="00590DC6">
        <w:rPr>
          <w:rFonts w:ascii="Times New Roman" w:hAnsi="Times New Roman"/>
        </w:rPr>
        <w:t xml:space="preserve">native </w:t>
      </w:r>
      <w:r w:rsidRPr="00590DC6">
        <w:rPr>
          <w:rFonts w:ascii="Times New Roman" w:hAnsi="Times New Roman"/>
        </w:rPr>
        <w:t>species</w:t>
      </w:r>
      <w:r w:rsidR="00F71251" w:rsidRPr="00590DC6">
        <w:rPr>
          <w:rFonts w:ascii="Times New Roman" w:hAnsi="Times New Roman"/>
        </w:rPr>
        <w:t xml:space="preserve"> in stock</w:t>
      </w:r>
      <w:r w:rsidRPr="00590DC6">
        <w:rPr>
          <w:rFonts w:ascii="Times New Roman" w:hAnsi="Times New Roman"/>
        </w:rPr>
        <w:t xml:space="preserve"> within the designated plant material is available for ordering. </w:t>
      </w:r>
      <w:r w:rsidR="00382C07" w:rsidRPr="00590DC6">
        <w:rPr>
          <w:rFonts w:ascii="Times New Roman" w:hAnsi="Times New Roman"/>
        </w:rPr>
        <w:t xml:space="preserve"> When </w:t>
      </w:r>
      <w:r w:rsidR="003F0FD6" w:rsidRPr="009F5A92">
        <w:rPr>
          <w:rFonts w:ascii="Times New Roman" w:hAnsi="Times New Roman"/>
        </w:rPr>
        <w:t>creating your requisition</w:t>
      </w:r>
      <w:r w:rsidRPr="009F5A92">
        <w:rPr>
          <w:rFonts w:ascii="Times New Roman" w:hAnsi="Times New Roman"/>
        </w:rPr>
        <w:t xml:space="preserve"> </w:t>
      </w:r>
      <w:r w:rsidR="003F0FD6" w:rsidRPr="009F5A92">
        <w:rPr>
          <w:rFonts w:ascii="Times New Roman" w:hAnsi="Times New Roman"/>
        </w:rPr>
        <w:t>please</w:t>
      </w:r>
      <w:r w:rsidR="004C04F5" w:rsidRPr="009F5A92">
        <w:rPr>
          <w:rFonts w:ascii="Times New Roman" w:hAnsi="Times New Roman"/>
        </w:rPr>
        <w:t xml:space="preserve"> key in the </w:t>
      </w:r>
      <w:r w:rsidR="004C04F5" w:rsidRPr="0087160D">
        <w:rPr>
          <w:rFonts w:ascii="Times New Roman" w:hAnsi="Times New Roman"/>
          <w:b/>
          <w:bCs/>
          <w:u w:val="single"/>
        </w:rPr>
        <w:t>Purchasing Contract Number 202</w:t>
      </w:r>
      <w:r w:rsidR="00DF1304">
        <w:rPr>
          <w:rFonts w:ascii="Times New Roman" w:hAnsi="Times New Roman"/>
          <w:b/>
          <w:bCs/>
          <w:u w:val="single"/>
        </w:rPr>
        <w:t>3</w:t>
      </w:r>
      <w:r w:rsidR="00BE07B2" w:rsidRPr="0087160D">
        <w:rPr>
          <w:rFonts w:ascii="Times New Roman" w:hAnsi="Times New Roman"/>
          <w:b/>
          <w:bCs/>
          <w:u w:val="single"/>
        </w:rPr>
        <w:t>00</w:t>
      </w:r>
      <w:r w:rsidR="00DF1304">
        <w:rPr>
          <w:rFonts w:ascii="Times New Roman" w:hAnsi="Times New Roman"/>
          <w:b/>
          <w:bCs/>
          <w:u w:val="single"/>
        </w:rPr>
        <w:t>58</w:t>
      </w:r>
      <w:r w:rsidR="004C04F5" w:rsidRPr="009F5A92">
        <w:rPr>
          <w:rFonts w:ascii="Times New Roman" w:hAnsi="Times New Roman"/>
        </w:rPr>
        <w:t xml:space="preserve"> in the Contract Field</w:t>
      </w:r>
      <w:r w:rsidRPr="009F5A92">
        <w:rPr>
          <w:rFonts w:ascii="Times New Roman" w:hAnsi="Times New Roman"/>
        </w:rPr>
        <w:t>.</w:t>
      </w:r>
      <w:r w:rsidR="004C04F5" w:rsidRPr="009F5A92">
        <w:rPr>
          <w:rFonts w:ascii="Times New Roman" w:hAnsi="Times New Roman"/>
        </w:rPr>
        <w:t xml:space="preserve">  Woody Warehouse will appear in the vendor field. If you need to purchase from another vendor simply key in their vendor number or type in the </w:t>
      </w:r>
      <w:proofErr w:type="gramStart"/>
      <w:r w:rsidR="004C04F5" w:rsidRPr="009F5A92">
        <w:rPr>
          <w:rFonts w:ascii="Times New Roman" w:hAnsi="Times New Roman"/>
        </w:rPr>
        <w:t>vendor</w:t>
      </w:r>
      <w:proofErr w:type="gramEnd"/>
      <w:r w:rsidR="004C04F5" w:rsidRPr="009F5A92">
        <w:rPr>
          <w:rFonts w:ascii="Times New Roman" w:hAnsi="Times New Roman"/>
        </w:rPr>
        <w:t xml:space="preserve"> name.</w:t>
      </w:r>
      <w:r w:rsidRPr="009F5A92">
        <w:rPr>
          <w:rFonts w:ascii="Times New Roman" w:hAnsi="Times New Roman"/>
        </w:rPr>
        <w:t xml:space="preserve">  </w:t>
      </w:r>
      <w:r w:rsidR="009F5A92" w:rsidRPr="003172AA">
        <w:rPr>
          <w:rFonts w:ascii="Times New Roman" w:hAnsi="Times New Roman"/>
          <w:u w:val="single"/>
        </w:rPr>
        <w:t>Please keep in mind if you are purchasing native plant material from a nursery that is not currently on bid, you will need to set up a new vendor account with that nursery first</w:t>
      </w:r>
      <w:r w:rsidR="009F5A92" w:rsidRPr="009F5A92">
        <w:rPr>
          <w:rFonts w:ascii="Times New Roman" w:hAnsi="Times New Roman"/>
        </w:rPr>
        <w:t xml:space="preserve">.   Also, </w:t>
      </w:r>
      <w:r w:rsidRPr="009F5A92">
        <w:rPr>
          <w:rFonts w:ascii="Times New Roman" w:hAnsi="Times New Roman"/>
        </w:rPr>
        <w:t>pricing between</w:t>
      </w:r>
      <w:r w:rsidRPr="00590DC6">
        <w:rPr>
          <w:rFonts w:ascii="Times New Roman" w:hAnsi="Times New Roman"/>
        </w:rPr>
        <w:t xml:space="preserve"> nurseries and ev</w:t>
      </w:r>
      <w:r w:rsidR="005B42C9" w:rsidRPr="00590DC6">
        <w:rPr>
          <w:rFonts w:ascii="Times New Roman" w:hAnsi="Times New Roman"/>
        </w:rPr>
        <w:t xml:space="preserve">en by species can be variable. </w:t>
      </w:r>
      <w:r w:rsidR="00D51F24">
        <w:rPr>
          <w:rFonts w:ascii="Times New Roman" w:hAnsi="Times New Roman"/>
        </w:rPr>
        <w:t xml:space="preserve"> </w:t>
      </w:r>
      <w:r w:rsidR="003F0FD6">
        <w:rPr>
          <w:rFonts w:ascii="Times New Roman" w:hAnsi="Times New Roman"/>
        </w:rPr>
        <w:t xml:space="preserve">When placing the order please give the vendor your PO number. </w:t>
      </w:r>
      <w:r w:rsidR="00D51F24">
        <w:rPr>
          <w:rFonts w:ascii="Times New Roman" w:hAnsi="Times New Roman"/>
        </w:rPr>
        <w:t>See example below.</w:t>
      </w:r>
    </w:p>
    <w:p w14:paraId="3E342DF0" w14:textId="77777777" w:rsidR="00D51F24" w:rsidRDefault="004C04F5" w:rsidP="00590DC6">
      <w:pPr>
        <w:rPr>
          <w:rFonts w:ascii="Times New Roman" w:hAnsi="Times New Roman"/>
        </w:rPr>
      </w:pPr>
      <w:r>
        <w:rPr>
          <w:noProof/>
        </w:rPr>
        <w:drawing>
          <wp:inline distT="0" distB="0" distL="0" distR="0" wp14:anchorId="4006505F" wp14:editId="66C38D57">
            <wp:extent cx="4762500" cy="229076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b="6783"/>
                    <a:stretch/>
                  </pic:blipFill>
                  <pic:spPr bwMode="auto">
                    <a:xfrm>
                      <a:off x="0" y="0"/>
                      <a:ext cx="4762500" cy="2290763"/>
                    </a:xfrm>
                    <a:prstGeom prst="rect">
                      <a:avLst/>
                    </a:prstGeom>
                    <a:ln>
                      <a:noFill/>
                    </a:ln>
                    <a:extLst>
                      <a:ext uri="{53640926-AAD7-44D8-BBD7-CCE9431645EC}">
                        <a14:shadowObscured xmlns:a14="http://schemas.microsoft.com/office/drawing/2010/main"/>
                      </a:ext>
                    </a:extLst>
                  </pic:spPr>
                </pic:pic>
              </a:graphicData>
            </a:graphic>
          </wp:inline>
        </w:drawing>
      </w:r>
    </w:p>
    <w:p w14:paraId="4152AFCE" w14:textId="157CE8D1" w:rsidR="004C04F5" w:rsidRPr="0087160D" w:rsidRDefault="004C04F5" w:rsidP="00590DC6">
      <w:pPr>
        <w:rPr>
          <w:b/>
          <w:bCs/>
          <w:noProof/>
          <w:u w:val="single"/>
        </w:rPr>
      </w:pPr>
      <w:r w:rsidRPr="0087160D">
        <w:rPr>
          <w:b/>
          <w:bCs/>
          <w:noProof/>
          <w:u w:val="single"/>
        </w:rPr>
        <w:t>What appears when you enter 202</w:t>
      </w:r>
      <w:r w:rsidR="00DF1304">
        <w:rPr>
          <w:b/>
          <w:bCs/>
          <w:noProof/>
          <w:u w:val="single"/>
        </w:rPr>
        <w:t>3</w:t>
      </w:r>
      <w:r w:rsidR="00BE07B2" w:rsidRPr="0087160D">
        <w:rPr>
          <w:b/>
          <w:bCs/>
          <w:noProof/>
          <w:u w:val="single"/>
        </w:rPr>
        <w:t>00</w:t>
      </w:r>
      <w:r w:rsidR="00DF1304">
        <w:rPr>
          <w:b/>
          <w:bCs/>
          <w:noProof/>
          <w:u w:val="single"/>
        </w:rPr>
        <w:t>58</w:t>
      </w:r>
    </w:p>
    <w:p w14:paraId="15232532" w14:textId="4326C4A4" w:rsidR="004C04F5" w:rsidRDefault="004C04F5" w:rsidP="00590DC6">
      <w:pPr>
        <w:rPr>
          <w:rFonts w:ascii="Times New Roman" w:hAnsi="Times New Roman"/>
        </w:rPr>
      </w:pPr>
      <w:r>
        <w:rPr>
          <w:noProof/>
        </w:rPr>
        <w:drawing>
          <wp:inline distT="0" distB="0" distL="0" distR="0" wp14:anchorId="4A542BC2" wp14:editId="33A21C65">
            <wp:extent cx="4672013" cy="1347788"/>
            <wp:effectExtent l="0" t="0" r="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r="1109" b="34792"/>
                    <a:stretch/>
                  </pic:blipFill>
                  <pic:spPr bwMode="auto">
                    <a:xfrm>
                      <a:off x="0" y="0"/>
                      <a:ext cx="4672013" cy="1347788"/>
                    </a:xfrm>
                    <a:prstGeom prst="rect">
                      <a:avLst/>
                    </a:prstGeom>
                    <a:ln>
                      <a:noFill/>
                    </a:ln>
                    <a:extLst>
                      <a:ext uri="{53640926-AAD7-44D8-BBD7-CCE9431645EC}">
                        <a14:shadowObscured xmlns:a14="http://schemas.microsoft.com/office/drawing/2010/main"/>
                      </a:ext>
                    </a:extLst>
                  </pic:spPr>
                </pic:pic>
              </a:graphicData>
            </a:graphic>
          </wp:inline>
        </w:drawing>
      </w:r>
    </w:p>
    <w:p w14:paraId="1A96358D" w14:textId="77777777" w:rsidR="004C04F5" w:rsidRPr="0087160D" w:rsidRDefault="004C04F5" w:rsidP="00590DC6">
      <w:pPr>
        <w:rPr>
          <w:rFonts w:ascii="Times New Roman" w:hAnsi="Times New Roman"/>
          <w:b/>
          <w:bCs/>
          <w:u w:val="single"/>
        </w:rPr>
      </w:pPr>
      <w:r w:rsidRPr="0087160D">
        <w:rPr>
          <w:rFonts w:ascii="Times New Roman" w:hAnsi="Times New Roman"/>
          <w:b/>
          <w:bCs/>
          <w:u w:val="single"/>
        </w:rPr>
        <w:t>Keying in different vendor.</w:t>
      </w:r>
    </w:p>
    <w:p w14:paraId="1CBCC6C9" w14:textId="2280E119" w:rsidR="004C04F5" w:rsidRPr="00590DC6" w:rsidRDefault="004C04F5" w:rsidP="00590DC6">
      <w:pPr>
        <w:rPr>
          <w:rFonts w:ascii="Times New Roman" w:hAnsi="Times New Roman"/>
        </w:rPr>
        <w:sectPr w:rsidR="004C04F5" w:rsidRPr="00590DC6" w:rsidSect="0030014D">
          <w:pgSz w:w="12240" w:h="15840"/>
          <w:pgMar w:top="1440" w:right="1440" w:bottom="1440" w:left="1440" w:header="720" w:footer="720" w:gutter="0"/>
          <w:cols w:space="720"/>
          <w:docGrid w:linePitch="360"/>
        </w:sectPr>
      </w:pPr>
      <w:r>
        <w:rPr>
          <w:noProof/>
        </w:rPr>
        <w:drawing>
          <wp:inline distT="0" distB="0" distL="0" distR="0" wp14:anchorId="454837F3" wp14:editId="0A768C75">
            <wp:extent cx="4938713" cy="1214438"/>
            <wp:effectExtent l="0" t="0" r="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r="861" b="33246"/>
                    <a:stretch/>
                  </pic:blipFill>
                  <pic:spPr bwMode="auto">
                    <a:xfrm>
                      <a:off x="0" y="0"/>
                      <a:ext cx="4938713" cy="1214438"/>
                    </a:xfrm>
                    <a:prstGeom prst="rect">
                      <a:avLst/>
                    </a:prstGeom>
                    <a:ln>
                      <a:noFill/>
                    </a:ln>
                    <a:extLst>
                      <a:ext uri="{53640926-AAD7-44D8-BBD7-CCE9431645EC}">
                        <a14:shadowObscured xmlns:a14="http://schemas.microsoft.com/office/drawing/2010/main"/>
                      </a:ext>
                    </a:extLst>
                  </pic:spPr>
                </pic:pic>
              </a:graphicData>
            </a:graphic>
          </wp:inline>
        </w:drawing>
      </w:r>
    </w:p>
    <w:p w14:paraId="1122C9B7" w14:textId="74173083" w:rsidR="00382C07" w:rsidRPr="00382C07" w:rsidRDefault="00382C07" w:rsidP="00382C07">
      <w:pPr>
        <w:rPr>
          <w:rFonts w:ascii="Arial" w:hAnsi="Arial" w:cs="Arial"/>
          <w:sz w:val="24"/>
          <w:szCs w:val="24"/>
        </w:rPr>
      </w:pPr>
      <w:r>
        <w:rPr>
          <w:rFonts w:ascii="Arial" w:hAnsi="Arial" w:cs="Arial"/>
          <w:sz w:val="24"/>
          <w:szCs w:val="24"/>
        </w:rPr>
        <w:lastRenderedPageBreak/>
        <w:t>Contact information for nurseries on bid</w:t>
      </w:r>
      <w:r w:rsidR="00BE07B2">
        <w:rPr>
          <w:rFonts w:ascii="Arial" w:hAnsi="Arial" w:cs="Arial"/>
          <w:sz w:val="24"/>
          <w:szCs w:val="24"/>
        </w:rPr>
        <w:t>, but not limited to</w:t>
      </w:r>
      <w:r>
        <w:rPr>
          <w:rFonts w:ascii="Arial" w:hAnsi="Arial" w:cs="Arial"/>
          <w:sz w:val="24"/>
          <w:szCs w:val="24"/>
        </w:rPr>
        <w:t xml:space="preserve">:  </w:t>
      </w:r>
    </w:p>
    <w:p w14:paraId="7EA129E6" w14:textId="77777777" w:rsidR="00382C07" w:rsidRDefault="005B42C9" w:rsidP="003817AD">
      <w:r w:rsidRPr="005B42C9">
        <w:rPr>
          <w:noProof/>
        </w:rPr>
        <w:drawing>
          <wp:inline distT="0" distB="0" distL="0" distR="0" wp14:anchorId="7FCE09C4" wp14:editId="1E599413">
            <wp:extent cx="8229600" cy="2378838"/>
            <wp:effectExtent l="1905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cstate="print"/>
                    <a:srcRect/>
                    <a:stretch>
                      <a:fillRect/>
                    </a:stretch>
                  </pic:blipFill>
                  <pic:spPr bwMode="auto">
                    <a:xfrm>
                      <a:off x="0" y="0"/>
                      <a:ext cx="8229600" cy="2378838"/>
                    </a:xfrm>
                    <a:prstGeom prst="rect">
                      <a:avLst/>
                    </a:prstGeom>
                    <a:noFill/>
                    <a:ln w="9525">
                      <a:noFill/>
                      <a:miter lim="800000"/>
                      <a:headEnd/>
                      <a:tailEnd/>
                    </a:ln>
                  </pic:spPr>
                </pic:pic>
              </a:graphicData>
            </a:graphic>
          </wp:inline>
        </w:drawing>
      </w:r>
    </w:p>
    <w:sectPr w:rsidR="00382C07" w:rsidSect="00382C07">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FF5F88"/>
    <w:multiLevelType w:val="hybridMultilevel"/>
    <w:tmpl w:val="3E12B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3647198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37F1"/>
    <w:rsid w:val="00076BEF"/>
    <w:rsid w:val="001A15BF"/>
    <w:rsid w:val="001F63D8"/>
    <w:rsid w:val="00220FD1"/>
    <w:rsid w:val="0030014D"/>
    <w:rsid w:val="003172AA"/>
    <w:rsid w:val="003817AD"/>
    <w:rsid w:val="00382C07"/>
    <w:rsid w:val="003E3A92"/>
    <w:rsid w:val="003F0FD6"/>
    <w:rsid w:val="00471F3F"/>
    <w:rsid w:val="004863A5"/>
    <w:rsid w:val="004C04F5"/>
    <w:rsid w:val="00572F74"/>
    <w:rsid w:val="00590DC6"/>
    <w:rsid w:val="005B42C9"/>
    <w:rsid w:val="008464C7"/>
    <w:rsid w:val="0087160D"/>
    <w:rsid w:val="008870EF"/>
    <w:rsid w:val="009F5A92"/>
    <w:rsid w:val="00AE6740"/>
    <w:rsid w:val="00B913FA"/>
    <w:rsid w:val="00B95D26"/>
    <w:rsid w:val="00BE07B2"/>
    <w:rsid w:val="00C63A78"/>
    <w:rsid w:val="00CC37F1"/>
    <w:rsid w:val="00D51977"/>
    <w:rsid w:val="00D51F24"/>
    <w:rsid w:val="00D57FE8"/>
    <w:rsid w:val="00DF1304"/>
    <w:rsid w:val="00F712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3C1E3D"/>
  <w15:docId w15:val="{C2016B33-FC8E-44CC-ADEB-F4E066E4F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color w:val="000000"/>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014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C37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37F1"/>
    <w:rPr>
      <w:rFonts w:ascii="Tahoma" w:hAnsi="Tahoma" w:cs="Tahoma"/>
      <w:sz w:val="16"/>
      <w:szCs w:val="16"/>
    </w:rPr>
  </w:style>
  <w:style w:type="character" w:styleId="Hyperlink">
    <w:name w:val="Hyperlink"/>
    <w:basedOn w:val="DefaultParagraphFont"/>
    <w:uiPriority w:val="99"/>
    <w:unhideWhenUsed/>
    <w:rsid w:val="00AE6740"/>
    <w:rPr>
      <w:color w:val="0000FF" w:themeColor="hyperlink"/>
      <w:u w:val="single"/>
    </w:rPr>
  </w:style>
  <w:style w:type="paragraph" w:styleId="ListParagraph">
    <w:name w:val="List Paragraph"/>
    <w:basedOn w:val="Normal"/>
    <w:uiPriority w:val="34"/>
    <w:qFormat/>
    <w:rsid w:val="00590DC6"/>
    <w:pPr>
      <w:spacing w:after="0" w:line="240" w:lineRule="auto"/>
      <w:ind w:left="720"/>
      <w:contextualSpacing/>
    </w:pPr>
    <w:rPr>
      <w:rFonts w:ascii="Times New Roman" w:eastAsia="Times New Roman" w:hAnsi="Times New Roman"/>
      <w:color w:val="auto"/>
    </w:rPr>
  </w:style>
  <w:style w:type="character" w:styleId="CommentReference">
    <w:name w:val="annotation reference"/>
    <w:basedOn w:val="DefaultParagraphFont"/>
    <w:uiPriority w:val="99"/>
    <w:semiHidden/>
    <w:unhideWhenUsed/>
    <w:rsid w:val="003172AA"/>
    <w:rPr>
      <w:sz w:val="16"/>
      <w:szCs w:val="16"/>
    </w:rPr>
  </w:style>
  <w:style w:type="paragraph" w:styleId="CommentText">
    <w:name w:val="annotation text"/>
    <w:basedOn w:val="Normal"/>
    <w:link w:val="CommentTextChar"/>
    <w:uiPriority w:val="99"/>
    <w:semiHidden/>
    <w:unhideWhenUsed/>
    <w:rsid w:val="003172AA"/>
    <w:pPr>
      <w:spacing w:line="240" w:lineRule="auto"/>
    </w:pPr>
    <w:rPr>
      <w:sz w:val="20"/>
      <w:szCs w:val="20"/>
    </w:rPr>
  </w:style>
  <w:style w:type="character" w:customStyle="1" w:styleId="CommentTextChar">
    <w:name w:val="Comment Text Char"/>
    <w:basedOn w:val="DefaultParagraphFont"/>
    <w:link w:val="CommentText"/>
    <w:uiPriority w:val="99"/>
    <w:semiHidden/>
    <w:rsid w:val="003172AA"/>
    <w:rPr>
      <w:sz w:val="20"/>
      <w:szCs w:val="20"/>
    </w:rPr>
  </w:style>
  <w:style w:type="paragraph" w:styleId="CommentSubject">
    <w:name w:val="annotation subject"/>
    <w:basedOn w:val="CommentText"/>
    <w:next w:val="CommentText"/>
    <w:link w:val="CommentSubjectChar"/>
    <w:uiPriority w:val="99"/>
    <w:semiHidden/>
    <w:unhideWhenUsed/>
    <w:rsid w:val="003172AA"/>
    <w:rPr>
      <w:b/>
      <w:bCs/>
    </w:rPr>
  </w:style>
  <w:style w:type="character" w:customStyle="1" w:styleId="CommentSubjectChar">
    <w:name w:val="Comment Subject Char"/>
    <w:basedOn w:val="CommentTextChar"/>
    <w:link w:val="CommentSubject"/>
    <w:uiPriority w:val="99"/>
    <w:semiHidden/>
    <w:rsid w:val="003172A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jk@clevelandmetroparks.com"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5.emf"/><Relationship Id="rId4" Type="http://schemas.openxmlformats.org/officeDocument/2006/relationships/webSettings" Target="web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422</Words>
  <Characters>2408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helpdesk</dc:creator>
  <cp:lastModifiedBy>Charlie C. Rosol III</cp:lastModifiedBy>
  <cp:revision>2</cp:revision>
  <dcterms:created xsi:type="dcterms:W3CDTF">2023-12-07T19:45:00Z</dcterms:created>
  <dcterms:modified xsi:type="dcterms:W3CDTF">2023-12-07T19:45:00Z</dcterms:modified>
</cp:coreProperties>
</file>